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D541" w14:textId="77777777" w:rsidR="00AE24A5" w:rsidRPr="00AE24A5" w:rsidRDefault="00AE24A5" w:rsidP="00AE24A5">
      <w:pPr>
        <w:tabs>
          <w:tab w:val="left" w:pos="1058"/>
        </w:tabs>
        <w:jc w:val="center"/>
        <w:rPr>
          <w:rFonts w:ascii="Twinkl" w:hAnsi="Twinkl"/>
          <w:bCs/>
          <w:sz w:val="32"/>
          <w:szCs w:val="20"/>
        </w:rPr>
      </w:pPr>
      <w:r w:rsidRPr="00AE24A5">
        <w:rPr>
          <w:rFonts w:ascii="Twinkl" w:hAnsi="Twinkl"/>
          <w:bCs/>
          <w:sz w:val="32"/>
          <w:szCs w:val="20"/>
        </w:rPr>
        <w:t>EYFS Progression</w:t>
      </w:r>
    </w:p>
    <w:p w14:paraId="2852C4D4" w14:textId="77777777" w:rsidR="00AE24A5" w:rsidRPr="0092733D" w:rsidRDefault="00AE24A5" w:rsidP="00AE24A5">
      <w:pPr>
        <w:tabs>
          <w:tab w:val="left" w:pos="1058"/>
        </w:tabs>
        <w:rPr>
          <w:rFonts w:ascii="Twinkl" w:hAnsi="Twinkl"/>
          <w:b/>
          <w:bCs/>
          <w:sz w:val="20"/>
          <w:szCs w:val="20"/>
          <w:u w:val="single"/>
        </w:rPr>
      </w:pPr>
      <w:r w:rsidRPr="0092733D">
        <w:rPr>
          <w:rFonts w:ascii="Twinkl" w:hAnsi="Twinkl"/>
          <w:b/>
          <w:bCs/>
          <w:sz w:val="20"/>
          <w:szCs w:val="20"/>
          <w:u w:val="single"/>
        </w:rPr>
        <w:t>Understanding the World - Geography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12"/>
        <w:gridCol w:w="5283"/>
        <w:gridCol w:w="4390"/>
      </w:tblGrid>
      <w:tr w:rsidR="00AE24A5" w:rsidRPr="00F261A5" w14:paraId="3FA42C2A" w14:textId="77777777" w:rsidTr="0026351D">
        <w:trPr>
          <w:trHeight w:val="266"/>
        </w:trPr>
        <w:tc>
          <w:tcPr>
            <w:tcW w:w="812" w:type="dxa"/>
          </w:tcPr>
          <w:p w14:paraId="0A55C4EC" w14:textId="77777777" w:rsidR="00AE24A5" w:rsidRPr="00F261A5" w:rsidRDefault="00AE24A5" w:rsidP="0026351D">
            <w:pPr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>Intent</w:t>
            </w:r>
          </w:p>
        </w:tc>
        <w:tc>
          <w:tcPr>
            <w:tcW w:w="5283" w:type="dxa"/>
          </w:tcPr>
          <w:p w14:paraId="1770454A" w14:textId="77777777" w:rsidR="00AE24A5" w:rsidRPr="00F261A5" w:rsidRDefault="00AE24A5" w:rsidP="0026351D">
            <w:pPr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 xml:space="preserve">Foundation Stage </w:t>
            </w:r>
          </w:p>
        </w:tc>
        <w:tc>
          <w:tcPr>
            <w:tcW w:w="4390" w:type="dxa"/>
          </w:tcPr>
          <w:p w14:paraId="491EDA29" w14:textId="77777777" w:rsidR="00AE24A5" w:rsidRPr="00F261A5" w:rsidRDefault="00AE24A5" w:rsidP="0026351D">
            <w:pPr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>Year 1/2</w:t>
            </w:r>
          </w:p>
        </w:tc>
      </w:tr>
      <w:tr w:rsidR="00AE24A5" w:rsidRPr="00F261A5" w14:paraId="4DA18692" w14:textId="77777777" w:rsidTr="0026351D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14:paraId="183F15DC" w14:textId="77777777" w:rsidR="00AE24A5" w:rsidRPr="00F261A5" w:rsidRDefault="00AE24A5" w:rsidP="0026351D">
            <w:pPr>
              <w:ind w:left="113" w:right="113"/>
              <w:jc w:val="center"/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>Locational knowledge</w:t>
            </w:r>
          </w:p>
        </w:tc>
        <w:tc>
          <w:tcPr>
            <w:tcW w:w="5283" w:type="dxa"/>
          </w:tcPr>
          <w:p w14:paraId="47366127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  <w:r w:rsidRPr="00F261A5">
              <w:rPr>
                <w:rFonts w:ascii="Twinkl" w:hAnsi="Twinkl" w:cs="Arial"/>
                <w:sz w:val="18"/>
                <w:szCs w:val="18"/>
              </w:rPr>
              <w:t>Looks closely at and talk about change, e.g.  locations</w:t>
            </w:r>
          </w:p>
          <w:p w14:paraId="0C39F2E8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>Children know about similarities and differences in relation to places</w:t>
            </w:r>
          </w:p>
          <w:p w14:paraId="26286AAD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They talk about the features of their own immediate environment. </w:t>
            </w:r>
          </w:p>
          <w:p w14:paraId="779131C1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They talk about how environments might vary from one another. </w:t>
            </w:r>
            <w:bookmarkStart w:id="0" w:name="_GoBack"/>
            <w:bookmarkEnd w:id="0"/>
          </w:p>
          <w:p w14:paraId="182EC130" w14:textId="77777777" w:rsidR="00AE24A5" w:rsidRPr="00F261A5" w:rsidRDefault="00AE24A5" w:rsidP="0026351D">
            <w:pPr>
              <w:pStyle w:val="ListParagraph"/>
              <w:widowControl/>
              <w:autoSpaceDE w:val="0"/>
              <w:autoSpaceDN w:val="0"/>
              <w:adjustRightInd w:val="0"/>
              <w:spacing w:after="60"/>
              <w:ind w:left="360"/>
              <w:rPr>
                <w:rFonts w:ascii="Twinkl" w:hAnsi="Twinkl" w:cs="Arial"/>
                <w:sz w:val="18"/>
                <w:szCs w:val="18"/>
              </w:rPr>
            </w:pPr>
          </w:p>
        </w:tc>
        <w:tc>
          <w:tcPr>
            <w:tcW w:w="4390" w:type="dxa"/>
          </w:tcPr>
          <w:p w14:paraId="54B5FC84" w14:textId="77777777" w:rsidR="00AE24A5" w:rsidRPr="00F261A5" w:rsidRDefault="00AE24A5" w:rsidP="0026351D">
            <w:pPr>
              <w:pStyle w:val="TableParagraph"/>
              <w:spacing w:before="49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sh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b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ugh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:</w:t>
            </w:r>
          </w:p>
          <w:p w14:paraId="64A548FD" w14:textId="77777777" w:rsidR="00AE24A5" w:rsidRPr="00F261A5" w:rsidRDefault="00AE24A5" w:rsidP="00AE24A5">
            <w:pPr>
              <w:pStyle w:val="ListParagraph"/>
              <w:numPr>
                <w:ilvl w:val="0"/>
                <w:numId w:val="3"/>
              </w:numPr>
              <w:tabs>
                <w:tab w:val="left" w:pos="620"/>
              </w:tabs>
              <w:spacing w:line="285" w:lineRule="auto"/>
              <w:ind w:left="360" w:right="91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na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’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ce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</w:p>
          <w:p w14:paraId="33EE0779" w14:textId="77777777" w:rsidR="00AE24A5" w:rsidRPr="00F261A5" w:rsidRDefault="00AE24A5" w:rsidP="00AE24A5">
            <w:pPr>
              <w:pStyle w:val="ListParagraph"/>
              <w:numPr>
                <w:ilvl w:val="0"/>
                <w:numId w:val="3"/>
              </w:numPr>
              <w:tabs>
                <w:tab w:val="left" w:pos="1058"/>
              </w:tabs>
              <w:ind w:left="360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na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en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1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f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ng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oun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</w:p>
        </w:tc>
      </w:tr>
      <w:tr w:rsidR="00AE24A5" w:rsidRPr="00F261A5" w14:paraId="2EC71108" w14:textId="77777777" w:rsidTr="0026351D">
        <w:trPr>
          <w:cantSplit/>
          <w:trHeight w:val="1429"/>
        </w:trPr>
        <w:tc>
          <w:tcPr>
            <w:tcW w:w="812" w:type="dxa"/>
            <w:textDirection w:val="btLr"/>
            <w:vAlign w:val="center"/>
          </w:tcPr>
          <w:p w14:paraId="48B4722B" w14:textId="77777777" w:rsidR="00AE24A5" w:rsidRPr="00F261A5" w:rsidRDefault="00AE24A5" w:rsidP="0026351D">
            <w:pPr>
              <w:ind w:left="113" w:right="113"/>
              <w:jc w:val="center"/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>Place knowledge</w:t>
            </w:r>
          </w:p>
        </w:tc>
        <w:tc>
          <w:tcPr>
            <w:tcW w:w="5283" w:type="dxa"/>
          </w:tcPr>
          <w:p w14:paraId="4D8CC160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  <w:r w:rsidRPr="34D9DE14">
              <w:rPr>
                <w:rFonts w:ascii="Twinkl" w:hAnsi="Twinkl" w:cs="Arial"/>
                <w:sz w:val="18"/>
                <w:szCs w:val="18"/>
              </w:rPr>
              <w:t>Looks closely at and talks about change, e.g. locations</w:t>
            </w:r>
          </w:p>
          <w:p w14:paraId="2BE34CFA" w14:textId="77777777" w:rsidR="00AE24A5" w:rsidRPr="00F261A5" w:rsidRDefault="00AE24A5" w:rsidP="0026351D">
            <w:p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  <w:r w:rsidRPr="00F261A5">
              <w:rPr>
                <w:rFonts w:ascii="Twinkl" w:hAnsi="Twinkl" w:cs="Arial"/>
                <w:bCs/>
                <w:sz w:val="18"/>
                <w:szCs w:val="18"/>
              </w:rPr>
              <w:t xml:space="preserve"> </w:t>
            </w:r>
          </w:p>
          <w:p w14:paraId="4A0CE923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>Children know about similarities and differences in relation to places, objects, materials and living things.</w:t>
            </w:r>
          </w:p>
          <w:p w14:paraId="6C58C724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They talk about the features of their own immediate environment. </w:t>
            </w:r>
          </w:p>
          <w:p w14:paraId="24DCB1B5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They talk about how environments might vary from one another. </w:t>
            </w:r>
          </w:p>
          <w:p w14:paraId="419A2985" w14:textId="77777777" w:rsidR="00AE24A5" w:rsidRPr="00F261A5" w:rsidRDefault="00AE24A5" w:rsidP="00AE24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b/>
                <w:bCs/>
                <w:iCs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>They make observations of animals and plants and explain why some things occur, and talk about changes</w:t>
            </w:r>
            <w:r w:rsidRPr="00F261A5">
              <w:rPr>
                <w:rFonts w:ascii="Twinkl" w:hAnsi="Twinkl" w:cs="Arial"/>
                <w:b/>
                <w:bCs/>
                <w:i/>
                <w:sz w:val="18"/>
                <w:szCs w:val="18"/>
              </w:rPr>
              <w:t>.</w:t>
            </w:r>
          </w:p>
          <w:p w14:paraId="5237B911" w14:textId="77777777" w:rsidR="00AE24A5" w:rsidRPr="00F261A5" w:rsidRDefault="00AE24A5" w:rsidP="0026351D">
            <w:p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b/>
                <w:bCs/>
                <w:iCs/>
                <w:sz w:val="18"/>
                <w:szCs w:val="18"/>
              </w:rPr>
            </w:pPr>
          </w:p>
          <w:p w14:paraId="3EC3B4A4" w14:textId="77777777" w:rsidR="00AE24A5" w:rsidRPr="00F261A5" w:rsidRDefault="00AE24A5" w:rsidP="00AE24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b/>
                <w:bCs/>
                <w:iCs/>
                <w:sz w:val="18"/>
                <w:szCs w:val="18"/>
              </w:rPr>
            </w:pPr>
            <w:r w:rsidRPr="00F261A5">
              <w:rPr>
                <w:rFonts w:ascii="Twinkl" w:hAnsi="Twinkl" w:cs="Arial"/>
                <w:b/>
                <w:bCs/>
                <w:iCs/>
                <w:sz w:val="18"/>
                <w:szCs w:val="18"/>
              </w:rPr>
              <w:t xml:space="preserve">Children know that the environment and living things are influenced by human activity. </w:t>
            </w:r>
          </w:p>
          <w:p w14:paraId="74F5CDE5" w14:textId="77777777" w:rsidR="00AE24A5" w:rsidRPr="00F261A5" w:rsidRDefault="00AE24A5" w:rsidP="00AE24A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b/>
                <w:bCs/>
                <w:iCs/>
                <w:sz w:val="18"/>
                <w:szCs w:val="18"/>
              </w:rPr>
            </w:pPr>
            <w:r w:rsidRPr="00F261A5">
              <w:rPr>
                <w:rFonts w:ascii="Twinkl" w:hAnsi="Twinkl" w:cs="Arial"/>
                <w:b/>
                <w:bCs/>
                <w:iCs/>
                <w:sz w:val="18"/>
                <w:szCs w:val="18"/>
              </w:rPr>
              <w:t>They can describe some actions which people in their own community do that help to maintain the area they live in.</w:t>
            </w:r>
          </w:p>
        </w:tc>
        <w:tc>
          <w:tcPr>
            <w:tcW w:w="4390" w:type="dxa"/>
          </w:tcPr>
          <w:p w14:paraId="14E8ADA0" w14:textId="77777777" w:rsidR="00AE24A5" w:rsidRPr="00F261A5" w:rsidRDefault="00AE24A5" w:rsidP="0026351D">
            <w:pPr>
              <w:pStyle w:val="TableParagraph"/>
              <w:spacing w:before="49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sh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b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ugh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:</w:t>
            </w:r>
          </w:p>
          <w:p w14:paraId="3D59881A" w14:textId="77777777" w:rsidR="00AE24A5" w:rsidRPr="00F261A5" w:rsidRDefault="00AE24A5" w:rsidP="00AE24A5">
            <w:pPr>
              <w:pStyle w:val="TableParagraph"/>
              <w:numPr>
                <w:ilvl w:val="0"/>
                <w:numId w:val="3"/>
              </w:numPr>
              <w:spacing w:before="51"/>
              <w:ind w:left="360" w:right="250"/>
              <w:rPr>
                <w:rFonts w:ascii="Twinkl" w:eastAsia="Arial" w:hAnsi="Twinkl" w:cs="Arial"/>
                <w:iCs/>
                <w:spacing w:val="-1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unde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1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ap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0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si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en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oug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tu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hu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ap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ont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on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-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Eu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pea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ount</w:t>
            </w:r>
            <w:r w:rsidRPr="00F261A5">
              <w:rPr>
                <w:rFonts w:ascii="Twinkl" w:eastAsia="Arial" w:hAnsi="Twinkl" w:cs="Arial"/>
                <w:spacing w:val="5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</w:p>
        </w:tc>
      </w:tr>
      <w:tr w:rsidR="00AE24A5" w:rsidRPr="00F261A5" w14:paraId="06591A79" w14:textId="77777777" w:rsidTr="0026351D">
        <w:trPr>
          <w:cantSplit/>
          <w:trHeight w:val="2706"/>
        </w:trPr>
        <w:tc>
          <w:tcPr>
            <w:tcW w:w="812" w:type="dxa"/>
            <w:textDirection w:val="btLr"/>
            <w:vAlign w:val="center"/>
          </w:tcPr>
          <w:p w14:paraId="25E5339A" w14:textId="77777777" w:rsidR="00AE24A5" w:rsidRPr="00F261A5" w:rsidRDefault="00AE24A5" w:rsidP="0026351D">
            <w:pPr>
              <w:ind w:left="113" w:right="113"/>
              <w:jc w:val="center"/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>Human and Physical Geography</w:t>
            </w:r>
          </w:p>
        </w:tc>
        <w:tc>
          <w:tcPr>
            <w:tcW w:w="5283" w:type="dxa"/>
          </w:tcPr>
          <w:p w14:paraId="64F970A9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  <w:r w:rsidRPr="00F261A5">
              <w:rPr>
                <w:rFonts w:ascii="Twinkl" w:hAnsi="Twinkl" w:cs="Arial"/>
                <w:sz w:val="18"/>
                <w:szCs w:val="18"/>
              </w:rPr>
              <w:t>Looks closely at and talks about change, e.g.   seasons</w:t>
            </w:r>
          </w:p>
          <w:p w14:paraId="5063FBCE" w14:textId="77777777" w:rsidR="00AE24A5" w:rsidRPr="00F261A5" w:rsidRDefault="00AE24A5" w:rsidP="0026351D">
            <w:p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</w:p>
          <w:p w14:paraId="26BFE3B5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They talk about the features of their own immediate environment. </w:t>
            </w:r>
          </w:p>
          <w:p w14:paraId="2A8F5060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They talk about how environments might vary from one another. </w:t>
            </w:r>
          </w:p>
          <w:p w14:paraId="570B4080" w14:textId="77777777" w:rsidR="00AE24A5" w:rsidRPr="00F261A5" w:rsidRDefault="00AE24A5" w:rsidP="0026351D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" w:hAnsi="Twink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390" w:type="dxa"/>
          </w:tcPr>
          <w:p w14:paraId="65B64F3B" w14:textId="77777777" w:rsidR="00AE24A5" w:rsidRPr="00F261A5" w:rsidRDefault="00AE24A5" w:rsidP="0026351D">
            <w:pPr>
              <w:pStyle w:val="TableParagraph"/>
              <w:spacing w:before="51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sh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b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ugh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:</w:t>
            </w:r>
          </w:p>
          <w:p w14:paraId="1E0A7762" w14:textId="77777777" w:rsidR="00AE24A5" w:rsidRPr="00F261A5" w:rsidRDefault="00AE24A5" w:rsidP="00AE24A5">
            <w:pPr>
              <w:pStyle w:val="ListParagraph"/>
              <w:numPr>
                <w:ilvl w:val="0"/>
                <w:numId w:val="3"/>
              </w:numPr>
              <w:tabs>
                <w:tab w:val="left" w:pos="620"/>
              </w:tabs>
              <w:spacing w:line="285" w:lineRule="auto"/>
              <w:ind w:left="360" w:right="148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1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se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on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10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pa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ng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co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 xml:space="preserve"> i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Eq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ato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Sou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</w:p>
          <w:p w14:paraId="1292A220" w14:textId="77777777" w:rsidR="00AE24A5" w:rsidRPr="00F261A5" w:rsidRDefault="00AE24A5" w:rsidP="0026351D">
            <w:pPr>
              <w:tabs>
                <w:tab w:val="left" w:pos="620"/>
              </w:tabs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- 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ba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ap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ab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:</w:t>
            </w:r>
          </w:p>
          <w:p w14:paraId="1E626FF5" w14:textId="77777777" w:rsidR="00AE24A5" w:rsidRPr="00F261A5" w:rsidRDefault="00AE24A5" w:rsidP="0026351D">
            <w:pPr>
              <w:pStyle w:val="TableParagraph"/>
              <w:spacing w:before="7" w:line="160" w:lineRule="exact"/>
              <w:rPr>
                <w:rFonts w:ascii="Twinkl" w:hAnsi="Twinkl"/>
                <w:sz w:val="18"/>
                <w:szCs w:val="18"/>
              </w:rPr>
            </w:pPr>
          </w:p>
          <w:p w14:paraId="416DC4AC" w14:textId="77777777" w:rsidR="00AE24A5" w:rsidRPr="00F261A5" w:rsidRDefault="00AE24A5" w:rsidP="00AE24A5">
            <w:pPr>
              <w:pStyle w:val="TableParagraph"/>
              <w:numPr>
                <w:ilvl w:val="0"/>
                <w:numId w:val="3"/>
              </w:numPr>
              <w:tabs>
                <w:tab w:val="left" w:pos="620"/>
              </w:tabs>
              <w:spacing w:line="283" w:lineRule="auto"/>
              <w:ind w:left="360" w:right="116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1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ph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eatu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: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b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cl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ff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ount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ce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r,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le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eg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ta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athe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</w:p>
          <w:p w14:paraId="2B1EDCF1" w14:textId="77777777" w:rsidR="00AE24A5" w:rsidRPr="00F261A5" w:rsidRDefault="00AE24A5" w:rsidP="00AE24A5">
            <w:pPr>
              <w:pStyle w:val="TableParagraph"/>
              <w:numPr>
                <w:ilvl w:val="0"/>
                <w:numId w:val="3"/>
              </w:numPr>
              <w:tabs>
                <w:tab w:val="left" w:pos="620"/>
              </w:tabs>
              <w:spacing w:line="283" w:lineRule="auto"/>
              <w:ind w:left="360" w:right="116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1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eatu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.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</w:p>
          <w:p w14:paraId="5A0ED6F3" w14:textId="77777777" w:rsidR="00AE24A5" w:rsidRPr="00F261A5" w:rsidRDefault="00AE24A5" w:rsidP="00AE24A5">
            <w:pPr>
              <w:pStyle w:val="TableParagraph"/>
              <w:numPr>
                <w:ilvl w:val="0"/>
                <w:numId w:val="3"/>
              </w:numPr>
              <w:spacing w:before="51"/>
              <w:ind w:left="360" w:right="250"/>
              <w:rPr>
                <w:rFonts w:ascii="Twinkl" w:eastAsia="Aria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hou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e,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off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ic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e,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t,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F261A5">
              <w:rPr>
                <w:rFonts w:ascii="Twinkl" w:eastAsia="Arial" w:hAnsi="Twinkl" w:cs="Arial"/>
                <w:sz w:val="18"/>
                <w:szCs w:val="18"/>
              </w:rPr>
              <w:t>ha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bou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r</w:t>
            </w:r>
            <w:proofErr w:type="spellEnd"/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hop</w:t>
            </w:r>
          </w:p>
        </w:tc>
      </w:tr>
      <w:tr w:rsidR="00AE24A5" w:rsidRPr="00F261A5" w14:paraId="522C2596" w14:textId="77777777" w:rsidTr="0026351D">
        <w:trPr>
          <w:cantSplit/>
          <w:trHeight w:val="1117"/>
        </w:trPr>
        <w:tc>
          <w:tcPr>
            <w:tcW w:w="10485" w:type="dxa"/>
            <w:gridSpan w:val="3"/>
          </w:tcPr>
          <w:p w14:paraId="2359408B" w14:textId="77777777" w:rsidR="00AE24A5" w:rsidRPr="00F261A5" w:rsidRDefault="00AE24A5" w:rsidP="0026351D">
            <w:p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  <w:u w:val="single"/>
              </w:rPr>
              <w:t>Implementation</w:t>
            </w:r>
          </w:p>
          <w:p w14:paraId="320DCAE5" w14:textId="77777777" w:rsidR="00AE24A5" w:rsidRPr="00F261A5" w:rsidRDefault="00AE24A5" w:rsidP="00AE24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34D9DE14">
              <w:rPr>
                <w:rFonts w:ascii="Twinkl" w:eastAsia="Arial" w:hAnsi="Twinkl" w:cs="Arial"/>
                <w:sz w:val="18"/>
                <w:szCs w:val="18"/>
              </w:rPr>
              <w:t>UTW inputs</w:t>
            </w:r>
          </w:p>
          <w:p w14:paraId="562D8816" w14:textId="77777777" w:rsidR="00AE24A5" w:rsidRPr="00F261A5" w:rsidRDefault="00AE24A5" w:rsidP="00AE24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34D9DE14">
              <w:rPr>
                <w:rFonts w:ascii="Twinkl" w:eastAsia="Arial" w:hAnsi="Twinkl" w:cs="Arial"/>
                <w:sz w:val="18"/>
                <w:szCs w:val="18"/>
              </w:rPr>
              <w:t>Are there yet Cornerstones topic – Holidays, different locations</w:t>
            </w:r>
          </w:p>
          <w:p w14:paraId="2BCA861D" w14:textId="77777777" w:rsidR="00AE24A5" w:rsidRPr="00F261A5" w:rsidRDefault="00AE24A5" w:rsidP="00AE24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34D9DE14">
              <w:rPr>
                <w:rFonts w:ascii="Twinkl" w:eastAsia="Arial" w:hAnsi="Twinkl" w:cs="Arial"/>
                <w:sz w:val="18"/>
                <w:szCs w:val="18"/>
              </w:rPr>
              <w:t>Why do Zebras have stripes Cornerstones topic – Comparing habitats, locations similarities and differences</w:t>
            </w:r>
          </w:p>
          <w:p w14:paraId="1387E360" w14:textId="77777777" w:rsidR="00AE24A5" w:rsidRPr="00F261A5" w:rsidRDefault="00AE24A5" w:rsidP="00AE24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12B2B9F4">
              <w:rPr>
                <w:rFonts w:ascii="Twinkl" w:eastAsia="Arial" w:hAnsi="Twinkl" w:cs="Arial"/>
                <w:sz w:val="18"/>
                <w:szCs w:val="18"/>
              </w:rPr>
              <w:t>Enhanced resources</w:t>
            </w:r>
          </w:p>
          <w:p w14:paraId="5F2A8F5F" w14:textId="77777777" w:rsidR="00AE24A5" w:rsidRPr="00074EB6" w:rsidRDefault="00AE24A5" w:rsidP="00AE24A5">
            <w:pPr>
              <w:pStyle w:val="ListParagraph"/>
              <w:numPr>
                <w:ilvl w:val="0"/>
                <w:numId w:val="1"/>
              </w:numPr>
              <w:spacing w:after="60"/>
              <w:rPr>
                <w:color w:val="FF0066"/>
                <w:sz w:val="18"/>
                <w:szCs w:val="18"/>
              </w:rPr>
            </w:pPr>
            <w:r w:rsidRPr="00074EB6">
              <w:rPr>
                <w:rFonts w:ascii="Twinkl" w:eastAsia="Arial" w:hAnsi="Twinkl" w:cs="Arial"/>
                <w:color w:val="FF0066"/>
                <w:sz w:val="18"/>
                <w:szCs w:val="18"/>
              </w:rPr>
              <w:t xml:space="preserve">European Day of Languages – Discussing home languages, hello in different languages, exploring Google Earth and looking at where the children and their families have come from. </w:t>
            </w:r>
          </w:p>
          <w:p w14:paraId="7ECB23DF" w14:textId="77777777" w:rsidR="00AE24A5" w:rsidRPr="00F261A5" w:rsidRDefault="00AE24A5" w:rsidP="0026351D">
            <w:pPr>
              <w:autoSpaceDE w:val="0"/>
              <w:autoSpaceDN w:val="0"/>
              <w:adjustRightInd w:val="0"/>
              <w:spacing w:after="60"/>
              <w:rPr>
                <w:rFonts w:ascii="Twinkl" w:eastAsia="Arial" w:hAnsi="Twinkl" w:cs="Arial"/>
                <w:sz w:val="18"/>
                <w:szCs w:val="18"/>
              </w:rPr>
            </w:pPr>
          </w:p>
        </w:tc>
      </w:tr>
    </w:tbl>
    <w:p w14:paraId="02AAC3D6" w14:textId="77777777" w:rsidR="00AE24A5" w:rsidRPr="00F261A5" w:rsidRDefault="00AE24A5" w:rsidP="00AE24A5">
      <w:pPr>
        <w:tabs>
          <w:tab w:val="left" w:pos="1058"/>
        </w:tabs>
        <w:rPr>
          <w:rFonts w:ascii="Twinkl" w:hAnsi="Twinkl"/>
          <w:sz w:val="18"/>
          <w:szCs w:val="18"/>
        </w:rPr>
      </w:pPr>
    </w:p>
    <w:p w14:paraId="6C27A223" w14:textId="77777777" w:rsidR="00AE24A5" w:rsidRDefault="00AE24A5" w:rsidP="00AE24A5">
      <w:pPr>
        <w:tabs>
          <w:tab w:val="left" w:pos="1058"/>
        </w:tabs>
        <w:rPr>
          <w:rFonts w:ascii="Twinkl" w:hAnsi="Twinkl"/>
          <w:sz w:val="18"/>
          <w:szCs w:val="18"/>
        </w:rPr>
      </w:pPr>
    </w:p>
    <w:p w14:paraId="4783F7CD" w14:textId="77777777" w:rsidR="00AE24A5" w:rsidRDefault="00AE24A5" w:rsidP="00AE24A5">
      <w:pPr>
        <w:tabs>
          <w:tab w:val="left" w:pos="1058"/>
        </w:tabs>
        <w:rPr>
          <w:rFonts w:ascii="Twinkl" w:hAnsi="Twinkl"/>
          <w:sz w:val="18"/>
          <w:szCs w:val="18"/>
        </w:rPr>
      </w:pPr>
    </w:p>
    <w:p w14:paraId="2CC65136" w14:textId="77777777" w:rsidR="00AE24A5" w:rsidRDefault="00AE24A5" w:rsidP="00AE24A5">
      <w:pPr>
        <w:tabs>
          <w:tab w:val="left" w:pos="1058"/>
        </w:tabs>
        <w:rPr>
          <w:rFonts w:ascii="Twinkl" w:hAnsi="Twinkl"/>
          <w:sz w:val="18"/>
          <w:szCs w:val="18"/>
        </w:rPr>
      </w:pPr>
    </w:p>
    <w:p w14:paraId="4F264102" w14:textId="77777777" w:rsidR="00AE24A5" w:rsidRDefault="00AE24A5" w:rsidP="00AE24A5">
      <w:pPr>
        <w:tabs>
          <w:tab w:val="left" w:pos="1058"/>
        </w:tabs>
        <w:rPr>
          <w:rFonts w:ascii="Twinkl" w:hAnsi="Twinkl"/>
          <w:sz w:val="18"/>
          <w:szCs w:val="18"/>
        </w:rPr>
      </w:pPr>
    </w:p>
    <w:p w14:paraId="0998D301" w14:textId="77777777" w:rsidR="00AE24A5" w:rsidRDefault="00AE24A5" w:rsidP="00AE24A5">
      <w:pPr>
        <w:tabs>
          <w:tab w:val="left" w:pos="1058"/>
        </w:tabs>
        <w:rPr>
          <w:rFonts w:ascii="Twinkl" w:hAnsi="Twinkl"/>
          <w:sz w:val="18"/>
          <w:szCs w:val="18"/>
        </w:rPr>
      </w:pPr>
    </w:p>
    <w:p w14:paraId="46E388B5" w14:textId="77777777" w:rsidR="00AE24A5" w:rsidRPr="00F261A5" w:rsidRDefault="00AE24A5" w:rsidP="00AE24A5">
      <w:pPr>
        <w:tabs>
          <w:tab w:val="left" w:pos="1058"/>
        </w:tabs>
        <w:rPr>
          <w:rFonts w:ascii="Twinkl" w:hAnsi="Twinkl"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12"/>
        <w:gridCol w:w="5283"/>
        <w:gridCol w:w="4390"/>
      </w:tblGrid>
      <w:tr w:rsidR="00AE24A5" w:rsidRPr="00F261A5" w14:paraId="6F3F54F8" w14:textId="77777777" w:rsidTr="0026351D">
        <w:trPr>
          <w:trHeight w:val="266"/>
        </w:trPr>
        <w:tc>
          <w:tcPr>
            <w:tcW w:w="812" w:type="dxa"/>
          </w:tcPr>
          <w:p w14:paraId="22005C33" w14:textId="77777777" w:rsidR="00AE24A5" w:rsidRPr="00F261A5" w:rsidRDefault="00AE24A5" w:rsidP="0026351D">
            <w:pPr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>Intent</w:t>
            </w:r>
          </w:p>
        </w:tc>
        <w:tc>
          <w:tcPr>
            <w:tcW w:w="5283" w:type="dxa"/>
          </w:tcPr>
          <w:p w14:paraId="02DDDF35" w14:textId="77777777" w:rsidR="00AE24A5" w:rsidRPr="00F261A5" w:rsidRDefault="00AE24A5" w:rsidP="0026351D">
            <w:pPr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 xml:space="preserve">Foundation Stage </w:t>
            </w:r>
          </w:p>
        </w:tc>
        <w:tc>
          <w:tcPr>
            <w:tcW w:w="4390" w:type="dxa"/>
          </w:tcPr>
          <w:p w14:paraId="14C89D18" w14:textId="77777777" w:rsidR="00AE24A5" w:rsidRPr="00F261A5" w:rsidRDefault="00AE24A5" w:rsidP="0026351D">
            <w:pPr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>Year 1/2</w:t>
            </w:r>
          </w:p>
        </w:tc>
      </w:tr>
      <w:tr w:rsidR="00AE24A5" w:rsidRPr="00F261A5" w14:paraId="02446B04" w14:textId="77777777" w:rsidTr="0026351D">
        <w:trPr>
          <w:cantSplit/>
          <w:trHeight w:val="1117"/>
        </w:trPr>
        <w:tc>
          <w:tcPr>
            <w:tcW w:w="812" w:type="dxa"/>
            <w:textDirection w:val="btLr"/>
            <w:vAlign w:val="center"/>
          </w:tcPr>
          <w:p w14:paraId="6BABA839" w14:textId="77777777" w:rsidR="00AE24A5" w:rsidRPr="00F261A5" w:rsidRDefault="00AE24A5" w:rsidP="0026351D">
            <w:pPr>
              <w:ind w:left="113" w:right="113"/>
              <w:jc w:val="center"/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>Geographical skills and fieldwork</w:t>
            </w:r>
          </w:p>
        </w:tc>
        <w:tc>
          <w:tcPr>
            <w:tcW w:w="5283" w:type="dxa"/>
          </w:tcPr>
          <w:p w14:paraId="336195E8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  <w:r w:rsidRPr="00F261A5">
              <w:rPr>
                <w:rFonts w:ascii="Twinkl" w:hAnsi="Twinkl" w:cs="Arial"/>
                <w:sz w:val="18"/>
                <w:szCs w:val="18"/>
              </w:rPr>
              <w:t>Looks closely at and talks about change, e.g.   locations</w:t>
            </w:r>
          </w:p>
          <w:p w14:paraId="41C0C138" w14:textId="77777777" w:rsidR="00AE24A5" w:rsidRPr="00F261A5" w:rsidRDefault="00AE24A5" w:rsidP="0026351D">
            <w:pPr>
              <w:autoSpaceDE w:val="0"/>
              <w:autoSpaceDN w:val="0"/>
              <w:adjustRightInd w:val="0"/>
              <w:spacing w:after="60"/>
              <w:ind w:left="360"/>
              <w:rPr>
                <w:rFonts w:ascii="Twinkl" w:hAnsi="Twinkl" w:cs="Arial"/>
                <w:sz w:val="18"/>
                <w:szCs w:val="18"/>
              </w:rPr>
            </w:pPr>
          </w:p>
          <w:p w14:paraId="1AC15651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>Children know about similarities and differences in relation to places</w:t>
            </w:r>
          </w:p>
          <w:p w14:paraId="06191428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They talk about the features of their own immediate environment. </w:t>
            </w:r>
          </w:p>
          <w:p w14:paraId="0B26F4E3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They talk about how environments might vary from one another. </w:t>
            </w:r>
          </w:p>
          <w:p w14:paraId="708D5E56" w14:textId="77777777" w:rsidR="00AE24A5" w:rsidRPr="00F261A5" w:rsidRDefault="00AE24A5" w:rsidP="0026351D">
            <w:p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b/>
                <w:bCs/>
                <w:iCs/>
                <w:sz w:val="18"/>
                <w:szCs w:val="18"/>
              </w:rPr>
            </w:pPr>
          </w:p>
          <w:p w14:paraId="7A68FA15" w14:textId="77777777" w:rsidR="00AE24A5" w:rsidRPr="00F261A5" w:rsidRDefault="00AE24A5" w:rsidP="00AE24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b/>
                <w:bCs/>
                <w:iCs/>
                <w:sz w:val="18"/>
                <w:szCs w:val="18"/>
              </w:rPr>
            </w:pPr>
            <w:r w:rsidRPr="00F261A5">
              <w:rPr>
                <w:rFonts w:ascii="Twinkl" w:hAnsi="Twinkl" w:cs="Arial"/>
                <w:b/>
                <w:bCs/>
                <w:iCs/>
                <w:sz w:val="18"/>
                <w:szCs w:val="18"/>
              </w:rPr>
              <w:t xml:space="preserve">Children know that the environment and living things are influenced by human activity. </w:t>
            </w:r>
          </w:p>
          <w:p w14:paraId="284EE6C0" w14:textId="77777777" w:rsidR="00AE24A5" w:rsidRPr="00F261A5" w:rsidRDefault="00AE24A5" w:rsidP="00AE24A5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  <w:r w:rsidRPr="00F261A5">
              <w:rPr>
                <w:rFonts w:ascii="Twinkl" w:hAnsi="Twinkl" w:cs="Arial"/>
                <w:b/>
                <w:bCs/>
                <w:iCs/>
                <w:sz w:val="18"/>
                <w:szCs w:val="18"/>
              </w:rPr>
              <w:t>They can describe some actions which people in their own community do that help to maintain the area they live in.</w:t>
            </w:r>
          </w:p>
        </w:tc>
        <w:tc>
          <w:tcPr>
            <w:tcW w:w="4390" w:type="dxa"/>
          </w:tcPr>
          <w:p w14:paraId="75F7159C" w14:textId="77777777" w:rsidR="00AE24A5" w:rsidRPr="00F261A5" w:rsidRDefault="00AE24A5" w:rsidP="0026351D">
            <w:pPr>
              <w:pStyle w:val="TableParagraph"/>
              <w:spacing w:before="49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sh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b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ugh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:</w:t>
            </w:r>
          </w:p>
          <w:p w14:paraId="2304F4EA" w14:textId="77777777" w:rsidR="00AE24A5" w:rsidRPr="00F261A5" w:rsidRDefault="00AE24A5" w:rsidP="0026351D">
            <w:pPr>
              <w:pStyle w:val="TableParagraph"/>
              <w:spacing w:before="8" w:line="160" w:lineRule="exact"/>
              <w:rPr>
                <w:rFonts w:ascii="Twinkl" w:hAnsi="Twinkl"/>
                <w:sz w:val="18"/>
                <w:szCs w:val="18"/>
              </w:rPr>
            </w:pPr>
          </w:p>
          <w:p w14:paraId="10347693" w14:textId="77777777" w:rsidR="00AE24A5" w:rsidRPr="00F261A5" w:rsidRDefault="00AE24A5" w:rsidP="00AE24A5">
            <w:pPr>
              <w:pStyle w:val="ListParagraph"/>
              <w:numPr>
                <w:ilvl w:val="0"/>
                <w:numId w:val="2"/>
              </w:numPr>
              <w:tabs>
                <w:tab w:val="left" w:pos="620"/>
              </w:tabs>
              <w:spacing w:line="276" w:lineRule="auto"/>
              <w:ind w:right="126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ap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obe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o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1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ng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ent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tag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</w:p>
          <w:p w14:paraId="47B59668" w14:textId="77777777" w:rsidR="00AE24A5" w:rsidRPr="00F261A5" w:rsidRDefault="00AE24A5" w:rsidP="0026351D">
            <w:pPr>
              <w:pStyle w:val="TableParagraph"/>
              <w:spacing w:before="5" w:line="130" w:lineRule="exact"/>
              <w:rPr>
                <w:rFonts w:ascii="Twinkl" w:hAnsi="Twinkl"/>
                <w:sz w:val="18"/>
                <w:szCs w:val="18"/>
              </w:rPr>
            </w:pPr>
          </w:p>
          <w:p w14:paraId="1C57E5AE" w14:textId="77777777" w:rsidR="00AE24A5" w:rsidRPr="00F261A5" w:rsidRDefault="00AE24A5" w:rsidP="00AE24A5">
            <w:pPr>
              <w:pStyle w:val="ListParagraph"/>
              <w:numPr>
                <w:ilvl w:val="0"/>
                <w:numId w:val="2"/>
              </w:numPr>
              <w:tabs>
                <w:tab w:val="left" w:pos="620"/>
              </w:tabs>
              <w:spacing w:line="276" w:lineRule="auto"/>
              <w:ind w:right="116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(N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10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8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)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[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x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r;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ght]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sc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b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eatu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oute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p</w:t>
            </w:r>
          </w:p>
          <w:p w14:paraId="73130C24" w14:textId="77777777" w:rsidR="00AE24A5" w:rsidRPr="00F261A5" w:rsidRDefault="00AE24A5" w:rsidP="0026351D">
            <w:pPr>
              <w:pStyle w:val="TableParagraph"/>
              <w:spacing w:before="7" w:line="130" w:lineRule="exact"/>
              <w:rPr>
                <w:rFonts w:ascii="Twinkl" w:hAnsi="Twinkl"/>
                <w:sz w:val="18"/>
                <w:szCs w:val="18"/>
              </w:rPr>
            </w:pPr>
          </w:p>
          <w:p w14:paraId="3CC5A94E" w14:textId="77777777" w:rsidR="00AE24A5" w:rsidRPr="00F261A5" w:rsidRDefault="00AE24A5" w:rsidP="00AE24A5">
            <w:pPr>
              <w:pStyle w:val="ListParagraph"/>
              <w:numPr>
                <w:ilvl w:val="0"/>
                <w:numId w:val="2"/>
              </w:numPr>
              <w:tabs>
                <w:tab w:val="left" w:pos="620"/>
              </w:tabs>
              <w:spacing w:line="275" w:lineRule="auto"/>
              <w:ind w:right="103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otog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aph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og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proofErr w:type="spellEnd"/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ba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hu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;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ev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ap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;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Times New Roman" w:hAnsi="Twinkl" w:cs="Times New Roman"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on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b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bo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</w:p>
          <w:p w14:paraId="05FCE24B" w14:textId="77777777" w:rsidR="00AE24A5" w:rsidRPr="00F261A5" w:rsidRDefault="00AE24A5" w:rsidP="0026351D">
            <w:pPr>
              <w:pStyle w:val="TableParagraph"/>
              <w:spacing w:before="8" w:line="130" w:lineRule="exact"/>
              <w:rPr>
                <w:rFonts w:ascii="Twinkl" w:hAnsi="Twinkl"/>
                <w:sz w:val="18"/>
                <w:szCs w:val="18"/>
              </w:rPr>
            </w:pPr>
          </w:p>
          <w:p w14:paraId="5181F943" w14:textId="77777777" w:rsidR="00AE24A5" w:rsidRPr="00F261A5" w:rsidRDefault="00AE24A5" w:rsidP="00AE24A5">
            <w:pPr>
              <w:pStyle w:val="ListParagraph"/>
              <w:numPr>
                <w:ilvl w:val="0"/>
                <w:numId w:val="2"/>
              </w:numPr>
              <w:tabs>
                <w:tab w:val="left" w:pos="1058"/>
              </w:tabs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rk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8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b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na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ill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o</w:t>
            </w:r>
            <w:r w:rsidRPr="00F261A5">
              <w:rPr>
                <w:rFonts w:ascii="Twinkl" w:eastAsia="Times New Roman" w:hAnsi="Twinkl" w:cs="Times New Roman"/>
                <w:spacing w:val="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tu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10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7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eog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ap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he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sc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Times New Roman" w:hAnsi="Twinkl" w:cs="Times New Roman"/>
                <w:spacing w:val="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th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3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-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hu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spacing w:val="-5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ca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spacing w:val="-10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eatu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spacing w:val="-4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s</w:t>
            </w:r>
            <w:r w:rsidRPr="00F261A5">
              <w:rPr>
                <w:rFonts w:ascii="Twinkl" w:eastAsia="Times New Roman" w:hAnsi="Twinkl" w:cs="Times New Roman"/>
                <w:spacing w:val="6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oun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spacing w:val="-2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en</w:t>
            </w:r>
            <w:r w:rsidRPr="00F261A5">
              <w:rPr>
                <w:rFonts w:ascii="Twinkl" w:eastAsia="Arial" w:hAnsi="Twinkl" w:cs="Arial"/>
                <w:spacing w:val="1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on</w:t>
            </w:r>
            <w:r w:rsidRPr="00F261A5">
              <w:rPr>
                <w:rFonts w:ascii="Twinkl" w:eastAsia="Arial" w:hAnsi="Twinkl" w:cs="Arial"/>
                <w:spacing w:val="4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</w:rPr>
              <w:t>en</w:t>
            </w:r>
            <w:r w:rsidRPr="00F261A5">
              <w:rPr>
                <w:rFonts w:ascii="Twinkl" w:eastAsia="Arial" w:hAnsi="Twinkl" w:cs="Arial"/>
                <w:sz w:val="18"/>
                <w:szCs w:val="18"/>
              </w:rPr>
              <w:t>t</w:t>
            </w:r>
          </w:p>
        </w:tc>
      </w:tr>
      <w:tr w:rsidR="00AE24A5" w:rsidRPr="00F261A5" w14:paraId="5C755473" w14:textId="77777777" w:rsidTr="0026351D">
        <w:trPr>
          <w:cantSplit/>
          <w:trHeight w:val="1429"/>
        </w:trPr>
        <w:tc>
          <w:tcPr>
            <w:tcW w:w="812" w:type="dxa"/>
            <w:textDirection w:val="btLr"/>
            <w:vAlign w:val="center"/>
          </w:tcPr>
          <w:p w14:paraId="15CA2C9B" w14:textId="77777777" w:rsidR="00AE24A5" w:rsidRPr="00F261A5" w:rsidRDefault="00AE24A5" w:rsidP="0026351D">
            <w:pPr>
              <w:ind w:left="113" w:right="113"/>
              <w:jc w:val="center"/>
              <w:rPr>
                <w:rFonts w:ascii="Twinkl" w:hAnsi="Twinkl"/>
                <w:sz w:val="18"/>
                <w:szCs w:val="18"/>
              </w:rPr>
            </w:pPr>
            <w:r w:rsidRPr="00F261A5">
              <w:rPr>
                <w:rFonts w:ascii="Twinkl" w:hAnsi="Twinkl"/>
                <w:sz w:val="18"/>
                <w:szCs w:val="18"/>
              </w:rPr>
              <w:t>Map skills</w:t>
            </w:r>
          </w:p>
        </w:tc>
        <w:tc>
          <w:tcPr>
            <w:tcW w:w="5283" w:type="dxa"/>
          </w:tcPr>
          <w:p w14:paraId="081DF9FA" w14:textId="77777777" w:rsidR="00AE24A5" w:rsidRPr="00F261A5" w:rsidRDefault="00AE24A5" w:rsidP="00A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  <w:r w:rsidRPr="00F261A5">
              <w:rPr>
                <w:rFonts w:ascii="Twinkl" w:hAnsi="Twinkl" w:cs="Arial"/>
                <w:sz w:val="18"/>
                <w:szCs w:val="18"/>
              </w:rPr>
              <w:t>Can describe their relative position such as ‘</w:t>
            </w:r>
            <w:r w:rsidRPr="00F261A5">
              <w:rPr>
                <w:rFonts w:ascii="Twinkl" w:hAnsi="Twinkl" w:cs="Arial"/>
                <w:i/>
                <w:iCs/>
                <w:sz w:val="18"/>
                <w:szCs w:val="18"/>
              </w:rPr>
              <w:t>behind</w:t>
            </w:r>
            <w:r w:rsidRPr="00F261A5">
              <w:rPr>
                <w:rFonts w:ascii="Twinkl" w:hAnsi="Twinkl" w:cs="Arial"/>
                <w:sz w:val="18"/>
                <w:szCs w:val="18"/>
              </w:rPr>
              <w:t>’ or ‘</w:t>
            </w:r>
            <w:r w:rsidRPr="00F261A5">
              <w:rPr>
                <w:rFonts w:ascii="Twinkl" w:hAnsi="Twinkl" w:cs="Arial"/>
                <w:i/>
                <w:iCs/>
                <w:sz w:val="18"/>
                <w:szCs w:val="18"/>
              </w:rPr>
              <w:t>next to</w:t>
            </w:r>
            <w:r w:rsidRPr="00F261A5">
              <w:rPr>
                <w:rFonts w:ascii="Twinkl" w:hAnsi="Twinkl" w:cs="Arial"/>
                <w:sz w:val="18"/>
                <w:szCs w:val="18"/>
              </w:rPr>
              <w:t>’.</w:t>
            </w:r>
          </w:p>
          <w:p w14:paraId="010B90C4" w14:textId="77777777" w:rsidR="00AE24A5" w:rsidRPr="00F261A5" w:rsidRDefault="00AE24A5" w:rsidP="0026351D">
            <w:pPr>
              <w:pStyle w:val="ListParagraph"/>
              <w:autoSpaceDE w:val="0"/>
              <w:autoSpaceDN w:val="0"/>
              <w:adjustRightInd w:val="0"/>
              <w:spacing w:after="60"/>
              <w:ind w:left="360"/>
              <w:rPr>
                <w:rFonts w:ascii="Twinkl" w:hAnsi="Twinkl" w:cs="Arial"/>
                <w:sz w:val="18"/>
                <w:szCs w:val="18"/>
              </w:rPr>
            </w:pPr>
          </w:p>
          <w:p w14:paraId="33BD515F" w14:textId="77777777" w:rsidR="00AE24A5" w:rsidRPr="00F261A5" w:rsidRDefault="00AE24A5" w:rsidP="00A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Cs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Children use everyday language to talk </w:t>
            </w:r>
            <w:proofErr w:type="gramStart"/>
            <w:r w:rsidRPr="00F261A5">
              <w:rPr>
                <w:rFonts w:ascii="Twinkl" w:hAnsi="Twinkl" w:cs="Arial"/>
                <w:i/>
                <w:sz w:val="18"/>
                <w:szCs w:val="18"/>
              </w:rPr>
              <w:t>about  position</w:t>
            </w:r>
            <w:proofErr w:type="gramEnd"/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 and distance, to compare quantities and objects and to solve problems</w:t>
            </w:r>
          </w:p>
          <w:p w14:paraId="00E77CC3" w14:textId="77777777" w:rsidR="00AE24A5" w:rsidRPr="00F261A5" w:rsidRDefault="00AE24A5" w:rsidP="00A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>Children know about similarities and differences in relation to places</w:t>
            </w:r>
          </w:p>
          <w:p w14:paraId="4BA9FC40" w14:textId="77777777" w:rsidR="00AE24A5" w:rsidRPr="00F261A5" w:rsidRDefault="00AE24A5" w:rsidP="00A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They talk about the features of their own immediate environment. </w:t>
            </w:r>
          </w:p>
          <w:p w14:paraId="533EF64F" w14:textId="77777777" w:rsidR="00AE24A5" w:rsidRPr="00F261A5" w:rsidRDefault="00AE24A5" w:rsidP="00AE24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i/>
                <w:sz w:val="18"/>
                <w:szCs w:val="18"/>
              </w:rPr>
            </w:pPr>
            <w:r w:rsidRPr="00F261A5">
              <w:rPr>
                <w:rFonts w:ascii="Twinkl" w:hAnsi="Twinkl" w:cs="Arial"/>
                <w:i/>
                <w:sz w:val="18"/>
                <w:szCs w:val="18"/>
              </w:rPr>
              <w:t xml:space="preserve">They talk about how environments might vary from one another. </w:t>
            </w:r>
          </w:p>
          <w:p w14:paraId="317C143C" w14:textId="77777777" w:rsidR="00AE24A5" w:rsidRPr="00F261A5" w:rsidRDefault="00AE24A5" w:rsidP="0026351D">
            <w:pPr>
              <w:pStyle w:val="ListParagraph"/>
              <w:autoSpaceDE w:val="0"/>
              <w:autoSpaceDN w:val="0"/>
              <w:adjustRightInd w:val="0"/>
              <w:spacing w:after="60"/>
              <w:ind w:left="720"/>
              <w:rPr>
                <w:rFonts w:ascii="Twinkl" w:hAnsi="Twinkl" w:cs="Arial"/>
                <w:iCs/>
                <w:sz w:val="18"/>
                <w:szCs w:val="18"/>
              </w:rPr>
            </w:pPr>
          </w:p>
        </w:tc>
        <w:tc>
          <w:tcPr>
            <w:tcW w:w="4390" w:type="dxa"/>
          </w:tcPr>
          <w:p w14:paraId="00210BFB" w14:textId="77777777" w:rsidR="00AE24A5" w:rsidRPr="00F261A5" w:rsidRDefault="00AE24A5" w:rsidP="0026351D">
            <w:pPr>
              <w:pStyle w:val="TableParagraph"/>
              <w:spacing w:before="48" w:line="414" w:lineRule="auto"/>
              <w:ind w:right="836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For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e:</w:t>
            </w:r>
            <w:r w:rsidRPr="00F261A5">
              <w:rPr>
                <w:rFonts w:ascii="Twinkl" w:eastAsia="Times New Roman" w:hAnsi="Twinkl" w:cs="Times New Roman"/>
                <w:i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  <w:u w:val="single" w:color="000000"/>
              </w:rPr>
              <w:t>U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  <w:u w:val="single" w:color="000000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  <w:u w:val="single" w:color="000000"/>
              </w:rPr>
              <w:t xml:space="preserve">ing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  <w:u w:val="single" w:color="000000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  <w:u w:val="single" w:color="000000"/>
              </w:rPr>
              <w:t>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  <w:u w:val="single" w:color="000000"/>
              </w:rPr>
              <w:t>p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  <w:u w:val="single" w:color="000000"/>
              </w:rPr>
              <w:t>s</w:t>
            </w:r>
          </w:p>
          <w:p w14:paraId="0ED548EB" w14:textId="77777777" w:rsidR="00AE24A5" w:rsidRPr="00F261A5" w:rsidRDefault="00AE24A5" w:rsidP="00AE24A5">
            <w:pPr>
              <w:pStyle w:val="TableParagraph"/>
              <w:numPr>
                <w:ilvl w:val="0"/>
                <w:numId w:val="4"/>
              </w:numPr>
              <w:spacing w:before="14" w:line="283" w:lineRule="auto"/>
              <w:ind w:left="360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 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ple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tu</w:t>
            </w:r>
            <w:r w:rsidRPr="00F261A5">
              <w:rPr>
                <w:rFonts w:ascii="Twinkl" w:eastAsia="Arial" w:hAnsi="Twinkl" w:cs="Arial"/>
                <w:i/>
                <w:spacing w:val="-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ap to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 ar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und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the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hool</w:t>
            </w:r>
          </w:p>
          <w:p w14:paraId="275B23B6" w14:textId="77777777" w:rsidR="00AE24A5" w:rsidRPr="00F261A5" w:rsidRDefault="00AE24A5" w:rsidP="00AE24A5">
            <w:pPr>
              <w:pStyle w:val="TableParagraph"/>
              <w:numPr>
                <w:ilvl w:val="0"/>
                <w:numId w:val="4"/>
              </w:numPr>
              <w:spacing w:line="285" w:lineRule="auto"/>
              <w:ind w:left="360" w:right="410"/>
              <w:jc w:val="both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 re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at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v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ab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lary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h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b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gger,</w:t>
            </w:r>
            <w:r w:rsidRPr="00F261A5">
              <w:rPr>
                <w:rFonts w:ascii="Twinkl" w:eastAsia="Arial" w:hAnsi="Twinkl" w:cs="Arial"/>
                <w:i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al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er,</w:t>
            </w:r>
            <w:r w:rsidRPr="00F261A5">
              <w:rPr>
                <w:rFonts w:ascii="Twinkl" w:eastAsia="Times New Roman" w:hAnsi="Twinkl" w:cs="Times New Roman"/>
                <w:i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li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,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k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</w:t>
            </w:r>
          </w:p>
          <w:p w14:paraId="6E75B1C5" w14:textId="77777777" w:rsidR="00AE24A5" w:rsidRPr="00F261A5" w:rsidRDefault="00AE24A5" w:rsidP="00AE24A5">
            <w:pPr>
              <w:pStyle w:val="TableParagraph"/>
              <w:numPr>
                <w:ilvl w:val="0"/>
                <w:numId w:val="4"/>
              </w:numPr>
              <w:spacing w:line="285" w:lineRule="auto"/>
              <w:ind w:left="360" w:right="147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 di</w:t>
            </w:r>
            <w:r w:rsidRPr="00F261A5">
              <w:rPr>
                <w:rFonts w:ascii="Twinkl" w:eastAsia="Arial" w:hAnsi="Twinkl" w:cs="Arial"/>
                <w:i/>
                <w:spacing w:val="-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io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al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an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g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uage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h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ar 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far,</w:t>
            </w:r>
            <w:r w:rsidRPr="00F261A5">
              <w:rPr>
                <w:rFonts w:ascii="Twinkl" w:eastAsia="Arial" w:hAnsi="Twinkl" w:cs="Arial"/>
                <w:i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up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and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n,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eft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nd </w:t>
            </w:r>
            <w:r w:rsidRPr="00F261A5">
              <w:rPr>
                <w:rFonts w:ascii="Twinkl" w:eastAsia="Arial" w:hAnsi="Twinkl" w:cs="Arial"/>
                <w:i/>
                <w:spacing w:val="-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ight,</w:t>
            </w:r>
            <w:r w:rsidRPr="00F261A5">
              <w:rPr>
                <w:rFonts w:ascii="Twinkl" w:eastAsia="Times New Roman" w:hAnsi="Twinkl" w:cs="Times New Roman"/>
                <w:i/>
                <w:w w:val="99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for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ards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and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b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ck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pacing w:val="-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ds</w:t>
            </w:r>
          </w:p>
          <w:p w14:paraId="3431CEE0" w14:textId="77777777" w:rsidR="00AE24A5" w:rsidRPr="00F261A5" w:rsidRDefault="00AE24A5" w:rsidP="0026351D">
            <w:pPr>
              <w:pStyle w:val="TableParagraph"/>
              <w:rPr>
                <w:rFonts w:ascii="Twinkl" w:eastAsia="Arial" w:hAnsi="Twinkl" w:cs="Arial"/>
                <w:i/>
                <w:spacing w:val="-4"/>
                <w:sz w:val="18"/>
                <w:szCs w:val="18"/>
                <w:u w:val="single" w:color="000000"/>
              </w:rPr>
            </w:pPr>
          </w:p>
          <w:p w14:paraId="75DA2809" w14:textId="77777777" w:rsidR="00AE24A5" w:rsidRPr="00F261A5" w:rsidRDefault="00AE24A5" w:rsidP="0026351D">
            <w:pPr>
              <w:pStyle w:val="TableParagraph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i/>
                <w:spacing w:val="-4"/>
                <w:sz w:val="18"/>
                <w:szCs w:val="18"/>
                <w:u w:val="single" w:color="000000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  <w:u w:val="single" w:color="000000"/>
              </w:rPr>
              <w:t xml:space="preserve">ap 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  <w:u w:val="single" w:color="000000"/>
              </w:rPr>
              <w:t>k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  <w:u w:val="single" w:color="000000"/>
              </w:rPr>
              <w:t>no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  <w:u w:val="single" w:color="000000"/>
              </w:rPr>
              <w:t>w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  <w:u w:val="single" w:color="000000"/>
              </w:rPr>
              <w:t>led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  <w:u w:val="single" w:color="000000"/>
              </w:rPr>
              <w:t>g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  <w:u w:val="single" w:color="000000"/>
              </w:rPr>
              <w:t>e</w:t>
            </w:r>
          </w:p>
          <w:p w14:paraId="4D3ED81B" w14:textId="77777777" w:rsidR="00AE24A5" w:rsidRPr="00F261A5" w:rsidRDefault="00AE24A5" w:rsidP="0026351D">
            <w:pPr>
              <w:pStyle w:val="TableParagraph"/>
              <w:spacing w:line="160" w:lineRule="exact"/>
              <w:rPr>
                <w:rFonts w:ascii="Twinkl" w:hAnsi="Twinkl"/>
                <w:sz w:val="18"/>
                <w:szCs w:val="18"/>
              </w:rPr>
            </w:pPr>
          </w:p>
          <w:p w14:paraId="7EF560F1" w14:textId="77777777" w:rsidR="00AE24A5" w:rsidRPr="00F261A5" w:rsidRDefault="00AE24A5" w:rsidP="00AE24A5">
            <w:pPr>
              <w:pStyle w:val="TableParagraph"/>
              <w:numPr>
                <w:ilvl w:val="0"/>
                <w:numId w:val="4"/>
              </w:numPr>
              <w:spacing w:line="285" w:lineRule="auto"/>
              <w:ind w:left="360" w:right="179"/>
              <w:jc w:val="both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e 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or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aps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to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den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ify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the 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K in</w:t>
            </w:r>
            <w:r w:rsidRPr="00F261A5">
              <w:rPr>
                <w:rFonts w:ascii="Twinkl" w:eastAsia="Arial" w:hAnsi="Twinkl" w:cs="Arial"/>
                <w:i/>
                <w:spacing w:val="-3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ion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in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he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w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orld.</w:t>
            </w:r>
          </w:p>
          <w:p w14:paraId="2694F54A" w14:textId="77777777" w:rsidR="00AE24A5" w:rsidRPr="00F261A5" w:rsidRDefault="00AE24A5" w:rsidP="00AE24A5">
            <w:pPr>
              <w:pStyle w:val="TableParagraph"/>
              <w:numPr>
                <w:ilvl w:val="0"/>
                <w:numId w:val="4"/>
              </w:numPr>
              <w:spacing w:line="285" w:lineRule="auto"/>
              <w:ind w:left="360" w:right="84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e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aps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to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ate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he f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o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ur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ou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tri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s 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d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api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al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ies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of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 xml:space="preserve"> U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K and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s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urrou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di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g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s</w:t>
            </w:r>
          </w:p>
          <w:p w14:paraId="3B92D58D" w14:textId="77777777" w:rsidR="00AE24A5" w:rsidRPr="00F261A5" w:rsidRDefault="00AE24A5" w:rsidP="0026351D">
            <w:pPr>
              <w:pStyle w:val="TableParagraph"/>
              <w:spacing w:before="10" w:line="110" w:lineRule="exact"/>
              <w:rPr>
                <w:rFonts w:ascii="Twinkl" w:hAnsi="Twinkl"/>
                <w:sz w:val="18"/>
                <w:szCs w:val="18"/>
              </w:rPr>
            </w:pPr>
          </w:p>
          <w:p w14:paraId="0B174882" w14:textId="77777777" w:rsidR="00AE24A5" w:rsidRPr="00F261A5" w:rsidRDefault="00AE24A5" w:rsidP="0026351D">
            <w:pPr>
              <w:pStyle w:val="TableParagraph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i/>
                <w:spacing w:val="-4"/>
                <w:sz w:val="18"/>
                <w:szCs w:val="18"/>
                <w:u w:val="single" w:color="000000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  <w:u w:val="single" w:color="000000"/>
              </w:rPr>
              <w:t>a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  <w:u w:val="single" w:color="000000"/>
              </w:rPr>
              <w:t>k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  <w:u w:val="single" w:color="000000"/>
              </w:rPr>
              <w:t xml:space="preserve">ing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  <w:u w:val="single" w:color="000000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  <w:u w:val="single" w:color="000000"/>
              </w:rPr>
              <w:t>aps</w:t>
            </w:r>
          </w:p>
          <w:p w14:paraId="1745653E" w14:textId="77777777" w:rsidR="00AE24A5" w:rsidRPr="00F261A5" w:rsidRDefault="00AE24A5" w:rsidP="0026351D">
            <w:pPr>
              <w:pStyle w:val="TableParagraph"/>
              <w:spacing w:line="160" w:lineRule="exact"/>
              <w:rPr>
                <w:rFonts w:ascii="Twinkl" w:hAnsi="Twinkl"/>
                <w:sz w:val="18"/>
                <w:szCs w:val="18"/>
              </w:rPr>
            </w:pPr>
          </w:p>
          <w:p w14:paraId="5C49AFF9" w14:textId="77777777" w:rsidR="00AE24A5" w:rsidRPr="00F261A5" w:rsidRDefault="00AE24A5" w:rsidP="00AE24A5">
            <w:pPr>
              <w:pStyle w:val="TableParagraph"/>
              <w:numPr>
                <w:ilvl w:val="0"/>
                <w:numId w:val="4"/>
              </w:numPr>
              <w:spacing w:line="285" w:lineRule="auto"/>
              <w:ind w:left="360" w:right="89"/>
              <w:rPr>
                <w:rFonts w:ascii="Twinkl" w:eastAsia="Aria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raw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ba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ic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,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lud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ng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approp</w:t>
            </w:r>
            <w:r w:rsidRPr="00F261A5">
              <w:rPr>
                <w:rFonts w:ascii="Twinkl" w:eastAsia="Arial" w:hAnsi="Twinkl" w:cs="Arial"/>
                <w:i/>
                <w:spacing w:val="-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e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y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bo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l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d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pi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ures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to r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pr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ent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pl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c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s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or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fea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t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ures</w:t>
            </w:r>
          </w:p>
          <w:p w14:paraId="11F0C2FE" w14:textId="77777777" w:rsidR="00AE24A5" w:rsidRPr="00F261A5" w:rsidRDefault="00AE24A5" w:rsidP="00AE24A5">
            <w:pPr>
              <w:pStyle w:val="TableParagraph"/>
              <w:numPr>
                <w:ilvl w:val="0"/>
                <w:numId w:val="4"/>
              </w:numPr>
              <w:spacing w:before="51"/>
              <w:ind w:left="360" w:right="250"/>
              <w:rPr>
                <w:rFonts w:ascii="Twinkl" w:eastAsia="Arial" w:hAnsi="Twinkl" w:cs="Arial"/>
                <w:iCs/>
                <w:spacing w:val="-1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>U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otog</w:t>
            </w:r>
            <w:r w:rsidRPr="00F261A5">
              <w:rPr>
                <w:rFonts w:ascii="Twinkl" w:eastAsia="Arial" w:hAnsi="Twinkl" w:cs="Arial"/>
                <w:i/>
                <w:spacing w:val="-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ap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h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s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n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i/>
                <w:spacing w:val="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m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a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p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s</w:t>
            </w:r>
            <w:r w:rsidRPr="00F261A5">
              <w:rPr>
                <w:rFonts w:ascii="Twinkl" w:eastAsia="Times New Roman" w:hAnsi="Twinkl" w:cs="Times New Roman"/>
                <w:i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to</w:t>
            </w:r>
            <w:r w:rsidRPr="00F261A5">
              <w:rPr>
                <w:rFonts w:ascii="Twinkl" w:eastAsia="Arial" w:hAnsi="Twinkl" w:cs="Arial"/>
                <w:i/>
                <w:spacing w:val="-1"/>
                <w:sz w:val="18"/>
                <w:szCs w:val="18"/>
              </w:rPr>
              <w:t xml:space="preserve"> 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d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enti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 xml:space="preserve">y </w:t>
            </w:r>
            <w:r w:rsidRPr="00F261A5">
              <w:rPr>
                <w:rFonts w:ascii="Twinkl" w:eastAsia="Arial" w:hAnsi="Twinkl" w:cs="Arial"/>
                <w:i/>
                <w:spacing w:val="-2"/>
                <w:sz w:val="18"/>
                <w:szCs w:val="18"/>
              </w:rPr>
              <w:t>f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eatu</w:t>
            </w:r>
            <w:r w:rsidRPr="00F261A5">
              <w:rPr>
                <w:rFonts w:ascii="Twinkl" w:eastAsia="Arial" w:hAnsi="Twinkl" w:cs="Arial"/>
                <w:i/>
                <w:spacing w:val="-3"/>
                <w:sz w:val="18"/>
                <w:szCs w:val="18"/>
              </w:rPr>
              <w:t>r</w:t>
            </w:r>
            <w:r w:rsidRPr="00F261A5">
              <w:rPr>
                <w:rFonts w:ascii="Twinkl" w:eastAsia="Arial" w:hAnsi="Twinkl" w:cs="Arial"/>
                <w:i/>
                <w:sz w:val="18"/>
                <w:szCs w:val="18"/>
              </w:rPr>
              <w:t>es</w:t>
            </w:r>
          </w:p>
        </w:tc>
      </w:tr>
      <w:tr w:rsidR="00AE24A5" w:rsidRPr="00F261A5" w14:paraId="0D9496EB" w14:textId="77777777" w:rsidTr="0026351D">
        <w:trPr>
          <w:cantSplit/>
          <w:trHeight w:val="1117"/>
        </w:trPr>
        <w:tc>
          <w:tcPr>
            <w:tcW w:w="10485" w:type="dxa"/>
            <w:gridSpan w:val="3"/>
          </w:tcPr>
          <w:p w14:paraId="1C35B93D" w14:textId="77777777" w:rsidR="00AE24A5" w:rsidRPr="00F261A5" w:rsidRDefault="00AE24A5" w:rsidP="0026351D">
            <w:pPr>
              <w:autoSpaceDE w:val="0"/>
              <w:autoSpaceDN w:val="0"/>
              <w:adjustRightInd w:val="0"/>
              <w:spacing w:after="60"/>
              <w:rPr>
                <w:rFonts w:ascii="Twinkl" w:hAnsi="Twinkl" w:cs="Arial"/>
                <w:sz w:val="18"/>
                <w:szCs w:val="18"/>
              </w:rPr>
            </w:pPr>
            <w:r w:rsidRPr="00F261A5">
              <w:rPr>
                <w:rFonts w:ascii="Twinkl" w:eastAsia="Arial" w:hAnsi="Twinkl" w:cs="Arial"/>
                <w:spacing w:val="-1"/>
                <w:sz w:val="18"/>
                <w:szCs w:val="18"/>
                <w:u w:val="single"/>
              </w:rPr>
              <w:t>Implementation</w:t>
            </w:r>
          </w:p>
          <w:p w14:paraId="54101D7E" w14:textId="77777777" w:rsidR="00AE24A5" w:rsidRPr="00F261A5" w:rsidRDefault="00AE24A5" w:rsidP="00AE24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34D9DE14">
              <w:rPr>
                <w:rFonts w:ascii="Twinkl" w:eastAsia="Arial" w:hAnsi="Twinkl" w:cs="Arial"/>
                <w:sz w:val="18"/>
                <w:szCs w:val="18"/>
              </w:rPr>
              <w:t>UTW inputs</w:t>
            </w:r>
          </w:p>
          <w:p w14:paraId="09485DCB" w14:textId="77777777" w:rsidR="00AE24A5" w:rsidRPr="00F261A5" w:rsidRDefault="00AE24A5" w:rsidP="00AE24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34D9DE14">
              <w:rPr>
                <w:rFonts w:ascii="Twinkl" w:eastAsia="Arial" w:hAnsi="Twinkl" w:cs="Arial"/>
                <w:sz w:val="18"/>
                <w:szCs w:val="18"/>
              </w:rPr>
              <w:t>Are there yet Cornerstones topic – Locations, exploring and drawing maps</w:t>
            </w:r>
          </w:p>
          <w:p w14:paraId="3842E141" w14:textId="77777777" w:rsidR="00AE24A5" w:rsidRPr="00F261A5" w:rsidRDefault="00AE24A5" w:rsidP="00AE24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34D9DE14">
              <w:rPr>
                <w:rFonts w:ascii="Twinkl" w:eastAsia="Arial" w:hAnsi="Twinkl" w:cs="Arial"/>
                <w:sz w:val="18"/>
                <w:szCs w:val="18"/>
              </w:rPr>
              <w:t>Why do Zebras have stripes Cornerstones topic – Comparing habitats, locations similarities and differences</w:t>
            </w:r>
          </w:p>
          <w:p w14:paraId="78C85067" w14:textId="77777777" w:rsidR="00AE24A5" w:rsidRPr="00F261A5" w:rsidRDefault="00AE24A5" w:rsidP="00AE24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34D9DE14">
              <w:rPr>
                <w:rFonts w:ascii="Twinkl" w:eastAsia="Arial" w:hAnsi="Twinkl" w:cs="Arial"/>
                <w:sz w:val="18"/>
                <w:szCs w:val="18"/>
              </w:rPr>
              <w:t>Construction and small world area</w:t>
            </w:r>
          </w:p>
          <w:p w14:paraId="37C17ECC" w14:textId="77777777" w:rsidR="00AE24A5" w:rsidRPr="00F261A5" w:rsidRDefault="00AE24A5" w:rsidP="00AE24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12B2B9F4">
              <w:rPr>
                <w:rFonts w:ascii="Twinkl" w:eastAsia="Arial" w:hAnsi="Twinkl" w:cs="Arial"/>
                <w:sz w:val="18"/>
                <w:szCs w:val="18"/>
              </w:rPr>
              <w:t>Enhanced resources</w:t>
            </w:r>
          </w:p>
          <w:p w14:paraId="152A29DC" w14:textId="77777777" w:rsidR="00AE24A5" w:rsidRPr="00F261A5" w:rsidRDefault="00AE24A5" w:rsidP="00AE24A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rPr>
                <w:sz w:val="18"/>
                <w:szCs w:val="18"/>
              </w:rPr>
            </w:pPr>
            <w:r w:rsidRPr="00074EB6">
              <w:rPr>
                <w:rFonts w:ascii="Twinkl" w:eastAsia="Arial" w:hAnsi="Twinkl" w:cs="Arial"/>
                <w:color w:val="FF0066"/>
                <w:sz w:val="18"/>
                <w:szCs w:val="18"/>
              </w:rPr>
              <w:t>Google Earth to look at where we live and the other countries the children and their parents have come from.</w:t>
            </w:r>
          </w:p>
        </w:tc>
      </w:tr>
    </w:tbl>
    <w:p w14:paraId="186E7F7A" w14:textId="77777777" w:rsidR="00AE24A5" w:rsidRPr="00F261A5" w:rsidRDefault="00AE24A5" w:rsidP="00AE24A5">
      <w:pPr>
        <w:tabs>
          <w:tab w:val="left" w:pos="1058"/>
        </w:tabs>
        <w:rPr>
          <w:rFonts w:ascii="Twinkl" w:hAnsi="Twinkl"/>
          <w:sz w:val="18"/>
          <w:szCs w:val="18"/>
        </w:rPr>
      </w:pPr>
    </w:p>
    <w:p w14:paraId="621D3772" w14:textId="77777777" w:rsidR="00AE24A5" w:rsidRDefault="00AE24A5"/>
    <w:sectPr w:rsidR="00AE24A5" w:rsidSect="00AE2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7DC"/>
    <w:multiLevelType w:val="hybridMultilevel"/>
    <w:tmpl w:val="83B4220E"/>
    <w:lvl w:ilvl="0" w:tplc="020E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4A4"/>
    <w:multiLevelType w:val="hybridMultilevel"/>
    <w:tmpl w:val="F740D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DA706E"/>
    <w:multiLevelType w:val="hybridMultilevel"/>
    <w:tmpl w:val="8C9EF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4C22"/>
    <w:multiLevelType w:val="hybridMultilevel"/>
    <w:tmpl w:val="02E204D8"/>
    <w:lvl w:ilvl="0" w:tplc="1C6A6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C2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0A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8B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27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5C3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2A2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0C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FCC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A7A6F"/>
    <w:multiLevelType w:val="hybridMultilevel"/>
    <w:tmpl w:val="C7A0C53A"/>
    <w:lvl w:ilvl="0" w:tplc="020E3D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AF40B9"/>
    <w:multiLevelType w:val="hybridMultilevel"/>
    <w:tmpl w:val="5B40064C"/>
    <w:lvl w:ilvl="0" w:tplc="020E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A5"/>
    <w:rsid w:val="00A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3D90"/>
  <w15:chartTrackingRefBased/>
  <w15:docId w15:val="{37B877F4-D9C7-4D06-9D36-0B64082F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4A5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AE24A5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A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E24A5"/>
  </w:style>
  <w:style w:type="character" w:customStyle="1" w:styleId="eop">
    <w:name w:val="eop"/>
    <w:basedOn w:val="DefaultParagraphFont"/>
    <w:rsid w:val="00AE24A5"/>
  </w:style>
  <w:style w:type="paragraph" w:styleId="BalloonText">
    <w:name w:val="Balloon Text"/>
    <w:basedOn w:val="Normal"/>
    <w:link w:val="BalloonTextChar"/>
    <w:uiPriority w:val="99"/>
    <w:semiHidden/>
    <w:unhideWhenUsed/>
    <w:rsid w:val="00AE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A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E2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2314059135949BFDBABEB2228390A" ma:contentTypeVersion="12" ma:contentTypeDescription="Create a new document." ma:contentTypeScope="" ma:versionID="5b9c0b7222bcf14370cb4f9765484955">
  <xsd:schema xmlns:xsd="http://www.w3.org/2001/XMLSchema" xmlns:xs="http://www.w3.org/2001/XMLSchema" xmlns:p="http://schemas.microsoft.com/office/2006/metadata/properties" xmlns:ns2="7d1bd76c-94ea-4c3b-8cec-92f6e8fc98cb" xmlns:ns3="71b3dfcc-ba18-4fa5-b7f4-e9b474ce4bdb" targetNamespace="http://schemas.microsoft.com/office/2006/metadata/properties" ma:root="true" ma:fieldsID="cd1cd1c89eda7fa9a1d13f7553d472df" ns2:_="" ns3:_="">
    <xsd:import namespace="7d1bd76c-94ea-4c3b-8cec-92f6e8fc98cb"/>
    <xsd:import namespace="71b3dfcc-ba18-4fa5-b7f4-e9b474ce4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d76c-94ea-4c3b-8cec-92f6e8f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dfcc-ba18-4fa5-b7f4-e9b474ce4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0B18B-FDE1-461F-95F1-B78B9BC4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bd76c-94ea-4c3b-8cec-92f6e8fc98cb"/>
    <ds:schemaRef ds:uri="71b3dfcc-ba18-4fa5-b7f4-e9b474ce4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F8B61-E460-45CC-9516-59E71C0AC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C2D7E-12C5-49F2-B660-AD78D64054A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71b3dfcc-ba18-4fa5-b7f4-e9b474ce4bdb"/>
    <ds:schemaRef ds:uri="7d1bd76c-94ea-4c3b-8cec-92f6e8fc98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1</cp:revision>
  <dcterms:created xsi:type="dcterms:W3CDTF">2021-05-17T12:22:00Z</dcterms:created>
  <dcterms:modified xsi:type="dcterms:W3CDTF">2021-05-17T12:24:00Z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0x01010015F2314059135949BFDBABEB2228390A</vt:lpwstr>
  </property>
</Properties>
</file>